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93645" w14:textId="2FFF2E6E" w:rsidR="00884216" w:rsidRDefault="00884216" w:rsidP="00884216">
      <w:pPr>
        <w:jc w:val="right"/>
        <w:rPr>
          <w:i/>
        </w:rPr>
      </w:pPr>
    </w:p>
    <w:p w14:paraId="2B725550" w14:textId="77777777" w:rsidR="003D76DA" w:rsidRPr="00DA2070" w:rsidRDefault="003D76DA" w:rsidP="003D76DA">
      <w:pPr>
        <w:jc w:val="center"/>
        <w:rPr>
          <w:b/>
          <w:sz w:val="28"/>
          <w:szCs w:val="28"/>
        </w:rPr>
      </w:pPr>
      <w:r w:rsidRPr="00DA2070">
        <w:rPr>
          <w:b/>
          <w:sz w:val="28"/>
          <w:szCs w:val="28"/>
        </w:rPr>
        <w:t>Assemblée générale de l’Association de Soutien aux Travailleurs Immigrés</w:t>
      </w:r>
    </w:p>
    <w:p w14:paraId="5C3FB0DB" w14:textId="49E68F9C" w:rsidR="003D76DA" w:rsidRPr="00DA2070" w:rsidRDefault="00585FF8" w:rsidP="003D7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3D76DA">
        <w:rPr>
          <w:b/>
          <w:sz w:val="28"/>
          <w:szCs w:val="28"/>
        </w:rPr>
        <w:t xml:space="preserve"> juin 201</w:t>
      </w:r>
      <w:r>
        <w:rPr>
          <w:b/>
          <w:sz w:val="28"/>
          <w:szCs w:val="28"/>
        </w:rPr>
        <w:t>7</w:t>
      </w:r>
    </w:p>
    <w:p w14:paraId="0EC75F4F" w14:textId="77777777" w:rsidR="003D76DA" w:rsidRDefault="003D76DA" w:rsidP="003D76DA">
      <w:pPr>
        <w:jc w:val="center"/>
        <w:rPr>
          <w:b/>
          <w:sz w:val="28"/>
          <w:szCs w:val="28"/>
        </w:rPr>
      </w:pPr>
    </w:p>
    <w:p w14:paraId="1270B6C0" w14:textId="1E5CDCA7" w:rsidR="003D76DA" w:rsidRPr="00DA2070" w:rsidRDefault="00191233" w:rsidP="003D76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3D76DA" w:rsidRPr="00DA2070">
        <w:rPr>
          <w:b/>
          <w:sz w:val="28"/>
          <w:szCs w:val="28"/>
        </w:rPr>
        <w:t>ésolution</w:t>
      </w:r>
      <w:r w:rsidR="003D76DA">
        <w:rPr>
          <w:b/>
          <w:sz w:val="28"/>
          <w:szCs w:val="28"/>
        </w:rPr>
        <w:t xml:space="preserve"> politique</w:t>
      </w:r>
    </w:p>
    <w:p w14:paraId="62CA9A30" w14:textId="77777777" w:rsidR="005B0B22" w:rsidRDefault="005B0B22" w:rsidP="003D76DA">
      <w:pPr>
        <w:rPr>
          <w:sz w:val="28"/>
          <w:szCs w:val="28"/>
        </w:rPr>
      </w:pPr>
    </w:p>
    <w:p w14:paraId="1C77D80E" w14:textId="17EC8F71" w:rsidR="003D76DA" w:rsidRPr="00435B43" w:rsidRDefault="00585FF8" w:rsidP="003D76DA">
      <w:pPr>
        <w:rPr>
          <w:b/>
          <w:i/>
        </w:rPr>
      </w:pPr>
      <w:r>
        <w:rPr>
          <w:b/>
          <w:i/>
        </w:rPr>
        <w:t>I</w:t>
      </w:r>
      <w:r w:rsidR="00F9475A">
        <w:rPr>
          <w:b/>
          <w:i/>
        </w:rPr>
        <w:t xml:space="preserve">nvestir dans l’intégration </w:t>
      </w:r>
      <w:r w:rsidR="00003117">
        <w:rPr>
          <w:b/>
          <w:i/>
        </w:rPr>
        <w:t xml:space="preserve">c’est favoriser </w:t>
      </w:r>
      <w:r>
        <w:rPr>
          <w:b/>
          <w:i/>
        </w:rPr>
        <w:t xml:space="preserve"> la cohésion sociale</w:t>
      </w:r>
      <w:r w:rsidR="00003117">
        <w:rPr>
          <w:b/>
          <w:i/>
        </w:rPr>
        <w:t xml:space="preserve"> et </w:t>
      </w:r>
    </w:p>
    <w:p w14:paraId="3CA84E9A" w14:textId="4A9EBE7E" w:rsidR="003D76DA" w:rsidRDefault="00003117" w:rsidP="003D76DA">
      <w:pPr>
        <w:rPr>
          <w:sz w:val="28"/>
          <w:szCs w:val="28"/>
        </w:rPr>
      </w:pPr>
      <w:proofErr w:type="gramStart"/>
      <w:r>
        <w:rPr>
          <w:b/>
          <w:i/>
        </w:rPr>
        <w:t>c</w:t>
      </w:r>
      <w:r w:rsidR="008534C3">
        <w:rPr>
          <w:b/>
          <w:i/>
        </w:rPr>
        <w:t>ontrer</w:t>
      </w:r>
      <w:proofErr w:type="gramEnd"/>
      <w:r w:rsidR="008534C3">
        <w:rPr>
          <w:b/>
          <w:i/>
        </w:rPr>
        <w:t xml:space="preserve"> la montée </w:t>
      </w:r>
      <w:r w:rsidR="00585FF8">
        <w:rPr>
          <w:b/>
          <w:i/>
        </w:rPr>
        <w:t>des discours identitaires</w:t>
      </w:r>
      <w:r w:rsidR="003D76DA" w:rsidRPr="00435B43">
        <w:rPr>
          <w:b/>
          <w:i/>
        </w:rPr>
        <w:t>!</w:t>
      </w:r>
    </w:p>
    <w:p w14:paraId="1FDC48A8" w14:textId="77777777" w:rsidR="003D76DA" w:rsidRPr="00DA2070" w:rsidRDefault="003D76DA" w:rsidP="003D76DA">
      <w:pPr>
        <w:rPr>
          <w:sz w:val="28"/>
          <w:szCs w:val="28"/>
        </w:rPr>
      </w:pPr>
    </w:p>
    <w:p w14:paraId="112A5FA3" w14:textId="6850DB18" w:rsidR="00585FF8" w:rsidRDefault="00585FF8" w:rsidP="003D76DA">
      <w:pPr>
        <w:jc w:val="both"/>
      </w:pPr>
      <w:r>
        <w:t xml:space="preserve">Le Luxembourg, avec 48 </w:t>
      </w:r>
      <w:r w:rsidR="00FE6CC3">
        <w:t>%</w:t>
      </w:r>
      <w:r>
        <w:t xml:space="preserve"> d’habitants qui n’ont pas la nationalité luxembourgeoise, a un</w:t>
      </w:r>
      <w:r w:rsidR="008534C3">
        <w:t>e situation démographique particulière</w:t>
      </w:r>
      <w:r>
        <w:t xml:space="preserve"> </w:t>
      </w:r>
      <w:r w:rsidR="00FE6CC3">
        <w:t>au</w:t>
      </w:r>
      <w:r>
        <w:t xml:space="preserve"> monde. Alors que nous approchons le seuil des 600.000 habitants, les défis posés par </w:t>
      </w:r>
      <w:r w:rsidR="008534C3">
        <w:t>la</w:t>
      </w:r>
      <w:r>
        <w:t xml:space="preserve"> démographie doivent être parmi les priorités de nos institutions politiques. Non p</w:t>
      </w:r>
      <w:r w:rsidR="008534C3">
        <w:t>as</w:t>
      </w:r>
      <w:r>
        <w:t xml:space="preserve"> pour agiter le fantôme de l’invasion, comme certains « s’amusent » à le faire dans un jeu</w:t>
      </w:r>
      <w:r w:rsidR="007D189E">
        <w:t xml:space="preserve"> politique</w:t>
      </w:r>
      <w:r>
        <w:t xml:space="preserve"> très dangereux. Non plus, pour agiter le fantôme de la dé</w:t>
      </w:r>
      <w:r w:rsidR="007D189E">
        <w:t>gradation</w:t>
      </w:r>
      <w:r>
        <w:t xml:space="preserve"> de la qualité de vie. Le défi des conditions d</w:t>
      </w:r>
      <w:r w:rsidR="00FE6CC3">
        <w:t>e l</w:t>
      </w:r>
      <w:r>
        <w:t xml:space="preserve">’accueil et de l’intégration de ceux qui viennent au </w:t>
      </w:r>
      <w:r w:rsidR="008E4F27">
        <w:t>Luxembourg,</w:t>
      </w:r>
      <w:r>
        <w:t xml:space="preserve"> à la recherche d’</w:t>
      </w:r>
      <w:r w:rsidR="007D189E">
        <w:t xml:space="preserve">une vie meilleure ou </w:t>
      </w:r>
      <w:r>
        <w:t>de sécurité</w:t>
      </w:r>
      <w:r w:rsidR="007D189E">
        <w:t>, doit être priorisé par nos décideurs</w:t>
      </w:r>
      <w:r w:rsidR="00FE6CC3">
        <w:t>,</w:t>
      </w:r>
      <w:r w:rsidR="007D189E">
        <w:t xml:space="preserve"> parce </w:t>
      </w:r>
      <w:r w:rsidR="00416032">
        <w:t xml:space="preserve">que </w:t>
      </w:r>
      <w:r w:rsidR="007D189E">
        <w:t>la cohésion sociale</w:t>
      </w:r>
      <w:r w:rsidR="00416032">
        <w:t xml:space="preserve"> de notre pays</w:t>
      </w:r>
      <w:r w:rsidR="00416032" w:rsidRPr="00416032">
        <w:t xml:space="preserve"> </w:t>
      </w:r>
      <w:r w:rsidR="00416032">
        <w:t>en dépend.</w:t>
      </w:r>
    </w:p>
    <w:p w14:paraId="1C4DBC45" w14:textId="77777777" w:rsidR="007D189E" w:rsidRDefault="007D189E" w:rsidP="003D76DA">
      <w:pPr>
        <w:jc w:val="both"/>
      </w:pPr>
    </w:p>
    <w:p w14:paraId="6D3C5378" w14:textId="00F21A70" w:rsidR="007D189E" w:rsidRDefault="007D189E" w:rsidP="003D76DA">
      <w:pPr>
        <w:jc w:val="both"/>
      </w:pPr>
      <w:r>
        <w:t xml:space="preserve">Faut-il rappeler </w:t>
      </w:r>
      <w:r w:rsidR="00FE6CC3">
        <w:t xml:space="preserve">la campagne et </w:t>
      </w:r>
      <w:r>
        <w:t xml:space="preserve">les résultats </w:t>
      </w:r>
      <w:r w:rsidR="00FE6CC3">
        <w:t>du référendum</w:t>
      </w:r>
      <w:r>
        <w:t xml:space="preserve"> d’il y a deux ans sur le droit de vote des étrangers aux élections législatives, perçu par les étrangers comme un manque de confiance ? </w:t>
      </w:r>
      <w:r w:rsidR="00A5783C">
        <w:t xml:space="preserve">La parole de ceux qui revendiquent un « Luxembourg aux vrais </w:t>
      </w:r>
      <w:r w:rsidR="00FE6CC3">
        <w:t>L</w:t>
      </w:r>
      <w:r w:rsidR="00A5783C">
        <w:t>uxembourgeois » fut libéré</w:t>
      </w:r>
      <w:r w:rsidR="00FE6CC3">
        <w:t>e</w:t>
      </w:r>
      <w:r w:rsidR="00A5783C">
        <w:t xml:space="preserve"> et même banalisée. Pouvons-nous nous permettre d’assister à la montée insidieuse de ces discours identitaires et rester le</w:t>
      </w:r>
      <w:r w:rsidR="00FE6CC3">
        <w:t>s</w:t>
      </w:r>
      <w:r w:rsidR="00A5783C">
        <w:t xml:space="preserve"> bras croisés ? Certainement pas</w:t>
      </w:r>
      <w:r w:rsidR="008E4F27">
        <w:t>,</w:t>
      </w:r>
      <w:r w:rsidR="00A5783C">
        <w:t xml:space="preserve"> dans un pays où </w:t>
      </w:r>
      <w:r w:rsidR="00A5783C">
        <w:rPr>
          <w:rFonts w:eastAsia="Times New Roman" w:cs="Times New Roman"/>
        </w:rPr>
        <w:t xml:space="preserve">61,2% de la population ont un "background" migratoire, soit directement </w:t>
      </w:r>
      <w:r w:rsidR="00FE6CC3">
        <w:rPr>
          <w:rFonts w:eastAsia="Times New Roman" w:cs="Times New Roman"/>
        </w:rPr>
        <w:t xml:space="preserve">soit </w:t>
      </w:r>
      <w:r w:rsidR="00A5783C">
        <w:rPr>
          <w:rFonts w:eastAsia="Times New Roman" w:cs="Times New Roman"/>
        </w:rPr>
        <w:t>indirectement à travers le</w:t>
      </w:r>
      <w:r w:rsidR="00003117">
        <w:rPr>
          <w:rFonts w:eastAsia="Times New Roman" w:cs="Times New Roman"/>
        </w:rPr>
        <w:t>ur</w:t>
      </w:r>
      <w:r w:rsidR="00A5783C">
        <w:rPr>
          <w:rFonts w:eastAsia="Times New Roman" w:cs="Times New Roman"/>
        </w:rPr>
        <w:t>s parents.</w:t>
      </w:r>
      <w:r w:rsidR="00A5783C">
        <w:t xml:space="preserve"> </w:t>
      </w:r>
    </w:p>
    <w:p w14:paraId="21A39AA0" w14:textId="77777777" w:rsidR="00585FF8" w:rsidRDefault="00585FF8" w:rsidP="003D76DA">
      <w:pPr>
        <w:jc w:val="both"/>
      </w:pPr>
    </w:p>
    <w:p w14:paraId="247793A8" w14:textId="69FCE02A" w:rsidR="007D189E" w:rsidRDefault="007D189E" w:rsidP="003D76DA">
      <w:pPr>
        <w:jc w:val="both"/>
      </w:pPr>
      <w:r>
        <w:t xml:space="preserve">Il faut alors passer des paroles aux actes et </w:t>
      </w:r>
      <w:r w:rsidR="00416032">
        <w:t>d’</w:t>
      </w:r>
      <w:r>
        <w:t xml:space="preserve">y mettre les moyens qui sont à notre portée. La bonne performance économique du pays, </w:t>
      </w:r>
      <w:r w:rsidR="00FE6CC3">
        <w:t xml:space="preserve">à </w:t>
      </w:r>
      <w:r>
        <w:t xml:space="preserve">laquelle contribuent </w:t>
      </w:r>
      <w:r w:rsidR="00FE6CC3">
        <w:t xml:space="preserve">largement </w:t>
      </w:r>
      <w:r>
        <w:t>les résidents étrangers et les frontaliers, au même titre que les nationaux, nous donne la possibilité d</w:t>
      </w:r>
      <w:r w:rsidR="008534C3">
        <w:t>’</w:t>
      </w:r>
      <w:r>
        <w:t xml:space="preserve">investir aujourd’hui </w:t>
      </w:r>
      <w:r w:rsidR="008534C3">
        <w:t xml:space="preserve">avec sagesse </w:t>
      </w:r>
      <w:r>
        <w:t xml:space="preserve">pour </w:t>
      </w:r>
      <w:r w:rsidR="00A5783C">
        <w:t>éviter demain</w:t>
      </w:r>
      <w:r w:rsidR="00D04133">
        <w:t xml:space="preserve"> des conflits ruine</w:t>
      </w:r>
      <w:r w:rsidR="008534C3">
        <w:t>ux</w:t>
      </w:r>
      <w:r w:rsidR="00A5783C">
        <w:t>.</w:t>
      </w:r>
    </w:p>
    <w:p w14:paraId="1A685A8B" w14:textId="77777777" w:rsidR="007D189E" w:rsidRDefault="007D189E" w:rsidP="003D76DA">
      <w:pPr>
        <w:jc w:val="both"/>
      </w:pPr>
    </w:p>
    <w:p w14:paraId="17B3FC1A" w14:textId="46D9A0E0" w:rsidR="003D76DA" w:rsidRDefault="00FE6CC3" w:rsidP="003D76DA">
      <w:pPr>
        <w:jc w:val="both"/>
      </w:pPr>
      <w:r>
        <w:t>I</w:t>
      </w:r>
      <w:r w:rsidR="00A5783C">
        <w:t>l y a urgence</w:t>
      </w:r>
      <w:r w:rsidR="00D04133">
        <w:t>,</w:t>
      </w:r>
      <w:r>
        <w:t> </w:t>
      </w:r>
      <w:r w:rsidR="00D04133" w:rsidRPr="00FA3B8E">
        <w:t>car le Gouvernement</w:t>
      </w:r>
      <w:r w:rsidR="00D04133">
        <w:t>,</w:t>
      </w:r>
      <w:r w:rsidR="00D04133" w:rsidRPr="00FA3B8E">
        <w:t xml:space="preserve"> qui s’affaire à l’accueil des demandeurs d’asile et à la nième réorganisation de l’OLAI</w:t>
      </w:r>
      <w:r w:rsidR="00D04133">
        <w:t>,</w:t>
      </w:r>
      <w:r w:rsidR="00D04133" w:rsidRPr="00FA3B8E">
        <w:t xml:space="preserve"> néglige les questions d’intégration. Ni </w:t>
      </w:r>
      <w:r w:rsidR="00D04133">
        <w:t>d</w:t>
      </w:r>
      <w:r w:rsidR="00D04133" w:rsidRPr="00FA3B8E">
        <w:t xml:space="preserve">e nouveau plan national….ni </w:t>
      </w:r>
      <w:r w:rsidR="00D04133">
        <w:t>de</w:t>
      </w:r>
      <w:r w:rsidR="00D04133" w:rsidRPr="00FA3B8E">
        <w:t xml:space="preserve"> stratégie globale</w:t>
      </w:r>
      <w:r w:rsidR="00D04133">
        <w:t>,</w:t>
      </w:r>
      <w:r w:rsidR="00D04133" w:rsidRPr="00FA3B8E">
        <w:t xml:space="preserve"> pourtant prévues par la loi …n’ont été établis. Le rapport d’acti</w:t>
      </w:r>
      <w:r w:rsidR="00191233">
        <w:t>vités du ministère chargé de l’i</w:t>
      </w:r>
      <w:r w:rsidR="00D04133" w:rsidRPr="00FA3B8E">
        <w:t>ntégration est d’une  insignifiance désolante à ce sujet. Le Conseil national pour étrangers est quasiment en hibernation</w:t>
      </w:r>
      <w:r w:rsidR="00A00BDC">
        <w:t>,</w:t>
      </w:r>
      <w:r w:rsidR="008E4F27">
        <w:t xml:space="preserve"> </w:t>
      </w:r>
      <w:r w:rsidR="00A00BDC">
        <w:t>avec des élections fixé</w:t>
      </w:r>
      <w:r w:rsidR="00191233">
        <w:t>e</w:t>
      </w:r>
      <w:r w:rsidR="00870623">
        <w:t>s au</w:t>
      </w:r>
      <w:r w:rsidR="00A00BDC">
        <w:t xml:space="preserve"> 8 juillet, </w:t>
      </w:r>
      <w:r w:rsidR="00870623">
        <w:t>sans que le bilan des actuels conseillers soit connu des associations électrices</w:t>
      </w:r>
      <w:r w:rsidR="00A00BDC">
        <w:t>.</w:t>
      </w:r>
      <w:r w:rsidR="00D04133" w:rsidRPr="00FA3B8E">
        <w:t xml:space="preserve"> En 2003 le taux d’étrangers obtenant le bac classique s’élevait à 14,1%</w:t>
      </w:r>
      <w:r w:rsidR="00191233">
        <w:t>,</w:t>
      </w:r>
      <w:r w:rsidR="00D04133" w:rsidRPr="00FA3B8E">
        <w:t> en 2014 on atteignait 15,5%, alors qu’ils représentaient 49% de la population scolaire luxembourgeoise</w:t>
      </w:r>
      <w:r w:rsidR="00870623">
        <w:t>, ce qui démontre que l’école luxembourgeoise continue à discriminer les enfants d</w:t>
      </w:r>
      <w:r w:rsidR="003207F4">
        <w:t>’origine étrangère</w:t>
      </w:r>
      <w:bookmarkStart w:id="0" w:name="_GoBack"/>
      <w:bookmarkEnd w:id="0"/>
      <w:r w:rsidR="00D04133" w:rsidRPr="00FA3B8E">
        <w:t>. Rien n’est fait dans les communes pour mettre un terme aux activités des marchands de sommeil.</w:t>
      </w:r>
    </w:p>
    <w:p w14:paraId="2788C660" w14:textId="77777777" w:rsidR="005B0B22" w:rsidRDefault="005B0B22" w:rsidP="003D76DA">
      <w:pPr>
        <w:jc w:val="both"/>
      </w:pPr>
    </w:p>
    <w:p w14:paraId="452F2B17" w14:textId="77777777" w:rsidR="005B0B22" w:rsidRDefault="005B0B22" w:rsidP="003D76DA">
      <w:pPr>
        <w:jc w:val="both"/>
      </w:pPr>
    </w:p>
    <w:p w14:paraId="6EDB2E0F" w14:textId="77777777" w:rsidR="003D76DA" w:rsidRPr="00DA2070" w:rsidRDefault="003D76DA" w:rsidP="003D76DA">
      <w:pPr>
        <w:tabs>
          <w:tab w:val="left" w:pos="1187"/>
        </w:tabs>
        <w:jc w:val="both"/>
      </w:pPr>
    </w:p>
    <w:p w14:paraId="6982F3A0" w14:textId="2DC4C8CC" w:rsidR="003D76DA" w:rsidRPr="00765121" w:rsidRDefault="003D76DA" w:rsidP="003D76DA">
      <w:pPr>
        <w:tabs>
          <w:tab w:val="left" w:pos="1187"/>
        </w:tabs>
        <w:jc w:val="both"/>
        <w:rPr>
          <w:sz w:val="22"/>
          <w:szCs w:val="22"/>
        </w:rPr>
      </w:pPr>
      <w:r w:rsidRPr="00765121">
        <w:rPr>
          <w:sz w:val="22"/>
          <w:szCs w:val="22"/>
        </w:rPr>
        <w:t xml:space="preserve">Sur </w:t>
      </w:r>
      <w:r w:rsidR="00FE6CC3" w:rsidRPr="00765121">
        <w:rPr>
          <w:sz w:val="22"/>
          <w:szCs w:val="22"/>
        </w:rPr>
        <w:t xml:space="preserve">base de </w:t>
      </w:r>
      <w:r w:rsidRPr="00765121">
        <w:rPr>
          <w:sz w:val="22"/>
          <w:szCs w:val="22"/>
        </w:rPr>
        <w:t xml:space="preserve">ces constats, l’Assemblée Générale de l’ASTI, réunie le </w:t>
      </w:r>
      <w:r w:rsidR="005B0B22" w:rsidRPr="00765121">
        <w:rPr>
          <w:sz w:val="22"/>
          <w:szCs w:val="22"/>
        </w:rPr>
        <w:t>12</w:t>
      </w:r>
      <w:r w:rsidRPr="00765121">
        <w:rPr>
          <w:sz w:val="22"/>
          <w:szCs w:val="22"/>
        </w:rPr>
        <w:t xml:space="preserve"> juin 201</w:t>
      </w:r>
      <w:r w:rsidR="005B0B22" w:rsidRPr="00765121">
        <w:rPr>
          <w:sz w:val="22"/>
          <w:szCs w:val="22"/>
        </w:rPr>
        <w:t>7</w:t>
      </w:r>
      <w:r w:rsidRPr="00765121">
        <w:rPr>
          <w:sz w:val="22"/>
          <w:szCs w:val="22"/>
        </w:rPr>
        <w:t> :</w:t>
      </w:r>
    </w:p>
    <w:p w14:paraId="5FC93CD4" w14:textId="77777777" w:rsidR="003D76DA" w:rsidRPr="00765121" w:rsidRDefault="003D76DA" w:rsidP="003D76DA">
      <w:pPr>
        <w:tabs>
          <w:tab w:val="left" w:pos="1187"/>
        </w:tabs>
        <w:rPr>
          <w:sz w:val="22"/>
          <w:szCs w:val="22"/>
        </w:rPr>
      </w:pPr>
    </w:p>
    <w:p w14:paraId="462F8CF2" w14:textId="209693F4" w:rsidR="003D76DA" w:rsidRPr="00765121" w:rsidRDefault="003D76DA" w:rsidP="003D76DA">
      <w:pPr>
        <w:pStyle w:val="Paragraphedeliste"/>
        <w:numPr>
          <w:ilvl w:val="0"/>
          <w:numId w:val="1"/>
        </w:numPr>
        <w:tabs>
          <w:tab w:val="left" w:pos="1187"/>
        </w:tabs>
        <w:jc w:val="both"/>
        <w:rPr>
          <w:sz w:val="22"/>
          <w:szCs w:val="22"/>
        </w:rPr>
      </w:pPr>
      <w:r w:rsidRPr="00765121">
        <w:rPr>
          <w:b/>
          <w:i/>
          <w:sz w:val="22"/>
          <w:szCs w:val="22"/>
        </w:rPr>
        <w:t>interpelle</w:t>
      </w:r>
      <w:r w:rsidRPr="00765121">
        <w:rPr>
          <w:b/>
          <w:sz w:val="22"/>
          <w:szCs w:val="22"/>
        </w:rPr>
        <w:t xml:space="preserve"> </w:t>
      </w:r>
      <w:r w:rsidRPr="00765121">
        <w:rPr>
          <w:sz w:val="22"/>
          <w:szCs w:val="22"/>
        </w:rPr>
        <w:t>la société luxembourgeoise dans son ensemble à considérer l’immigration com</w:t>
      </w:r>
      <w:r w:rsidR="008534C3" w:rsidRPr="00765121">
        <w:rPr>
          <w:sz w:val="22"/>
          <w:szCs w:val="22"/>
        </w:rPr>
        <w:t>me élément constitutif de notre</w:t>
      </w:r>
      <w:r w:rsidRPr="00765121">
        <w:rPr>
          <w:sz w:val="22"/>
          <w:szCs w:val="22"/>
        </w:rPr>
        <w:t xml:space="preserve"> pays ;</w:t>
      </w:r>
    </w:p>
    <w:p w14:paraId="293F0A64" w14:textId="2E7E95FB" w:rsidR="003D76DA" w:rsidRPr="00765121" w:rsidRDefault="003D76DA" w:rsidP="003D76DA">
      <w:pPr>
        <w:pStyle w:val="Paragraphedeliste"/>
        <w:numPr>
          <w:ilvl w:val="0"/>
          <w:numId w:val="1"/>
        </w:numPr>
        <w:tabs>
          <w:tab w:val="left" w:pos="1187"/>
        </w:tabs>
        <w:jc w:val="both"/>
        <w:rPr>
          <w:sz w:val="22"/>
          <w:szCs w:val="22"/>
        </w:rPr>
      </w:pPr>
      <w:r w:rsidRPr="00765121">
        <w:rPr>
          <w:b/>
          <w:i/>
          <w:sz w:val="22"/>
          <w:szCs w:val="22"/>
        </w:rPr>
        <w:t>appelle</w:t>
      </w:r>
      <w:r w:rsidRPr="00765121">
        <w:rPr>
          <w:sz w:val="22"/>
          <w:szCs w:val="22"/>
        </w:rPr>
        <w:t xml:space="preserve"> les femmes et les hommes politiques à tenir compte de cette dimension de notre société dans toutes leurs </w:t>
      </w:r>
      <w:r w:rsidR="008534C3" w:rsidRPr="00765121">
        <w:rPr>
          <w:sz w:val="22"/>
          <w:szCs w:val="22"/>
        </w:rPr>
        <w:t>initiatives</w:t>
      </w:r>
      <w:r w:rsidR="00783595" w:rsidRPr="00765121">
        <w:rPr>
          <w:sz w:val="22"/>
          <w:szCs w:val="22"/>
        </w:rPr>
        <w:t xml:space="preserve"> et décision</w:t>
      </w:r>
      <w:r w:rsidR="008F5FA6" w:rsidRPr="00765121">
        <w:rPr>
          <w:sz w:val="22"/>
          <w:szCs w:val="22"/>
        </w:rPr>
        <w:t>s</w:t>
      </w:r>
      <w:r w:rsidR="00783595" w:rsidRPr="00765121">
        <w:rPr>
          <w:sz w:val="22"/>
          <w:szCs w:val="22"/>
        </w:rPr>
        <w:t>,</w:t>
      </w:r>
      <w:r w:rsidR="008534C3" w:rsidRPr="00765121">
        <w:rPr>
          <w:sz w:val="22"/>
          <w:szCs w:val="22"/>
        </w:rPr>
        <w:t xml:space="preserve"> </w:t>
      </w:r>
      <w:r w:rsidR="00783595" w:rsidRPr="00765121">
        <w:rPr>
          <w:sz w:val="22"/>
          <w:szCs w:val="22"/>
        </w:rPr>
        <w:t xml:space="preserve">tant au niveau national que communal, </w:t>
      </w:r>
      <w:r w:rsidR="008534C3" w:rsidRPr="00765121">
        <w:rPr>
          <w:sz w:val="22"/>
          <w:szCs w:val="22"/>
        </w:rPr>
        <w:t>et plus particulièrement dans les réformes scolaires, les réformes sociales et la révision de la Constitution</w:t>
      </w:r>
      <w:r w:rsidRPr="00765121">
        <w:rPr>
          <w:sz w:val="22"/>
          <w:szCs w:val="22"/>
        </w:rPr>
        <w:t> ;</w:t>
      </w:r>
    </w:p>
    <w:p w14:paraId="1161AD4B" w14:textId="183D8934" w:rsidR="003D76DA" w:rsidRPr="00765121" w:rsidRDefault="003D76DA" w:rsidP="0007089D">
      <w:pPr>
        <w:pStyle w:val="Paragraphedeliste"/>
        <w:numPr>
          <w:ilvl w:val="0"/>
          <w:numId w:val="1"/>
        </w:numPr>
        <w:tabs>
          <w:tab w:val="left" w:pos="1187"/>
        </w:tabs>
        <w:jc w:val="both"/>
        <w:rPr>
          <w:sz w:val="22"/>
          <w:szCs w:val="22"/>
        </w:rPr>
      </w:pPr>
      <w:r w:rsidRPr="00765121">
        <w:rPr>
          <w:b/>
          <w:i/>
          <w:sz w:val="22"/>
          <w:szCs w:val="22"/>
        </w:rPr>
        <w:t>met en garde</w:t>
      </w:r>
      <w:r w:rsidRPr="00765121">
        <w:rPr>
          <w:sz w:val="22"/>
          <w:szCs w:val="22"/>
        </w:rPr>
        <w:t xml:space="preserve"> ceux des responsables politiques</w:t>
      </w:r>
      <w:r w:rsidR="00C4520D" w:rsidRPr="00765121">
        <w:rPr>
          <w:sz w:val="22"/>
          <w:szCs w:val="22"/>
        </w:rPr>
        <w:t>,</w:t>
      </w:r>
      <w:r w:rsidRPr="00765121">
        <w:rPr>
          <w:sz w:val="22"/>
          <w:szCs w:val="22"/>
        </w:rPr>
        <w:t xml:space="preserve"> </w:t>
      </w:r>
      <w:r w:rsidR="00C4520D" w:rsidRPr="00765121">
        <w:rPr>
          <w:sz w:val="22"/>
          <w:szCs w:val="22"/>
        </w:rPr>
        <w:t>des médias et d’autres acteurs publics</w:t>
      </w:r>
      <w:r w:rsidRPr="00765121">
        <w:rPr>
          <w:sz w:val="22"/>
          <w:szCs w:val="22"/>
        </w:rPr>
        <w:t xml:space="preserve"> qui n’hésitent pas à verser dans le</w:t>
      </w:r>
      <w:r w:rsidR="00C4520D" w:rsidRPr="00765121">
        <w:rPr>
          <w:sz w:val="22"/>
          <w:szCs w:val="22"/>
        </w:rPr>
        <w:t xml:space="preserve">s discours identitaires, anti-étrangers et </w:t>
      </w:r>
      <w:r w:rsidR="0007089D" w:rsidRPr="00765121">
        <w:rPr>
          <w:sz w:val="22"/>
          <w:szCs w:val="22"/>
        </w:rPr>
        <w:t>anti-</w:t>
      </w:r>
      <w:r w:rsidR="00C4520D" w:rsidRPr="00765121">
        <w:rPr>
          <w:sz w:val="22"/>
          <w:szCs w:val="22"/>
        </w:rPr>
        <w:t>frontaliers</w:t>
      </w:r>
      <w:r w:rsidR="00FE6CC3" w:rsidRPr="00765121">
        <w:rPr>
          <w:sz w:val="22"/>
          <w:szCs w:val="22"/>
        </w:rPr>
        <w:t> : l</w:t>
      </w:r>
      <w:r w:rsidRPr="00765121">
        <w:rPr>
          <w:sz w:val="22"/>
          <w:szCs w:val="22"/>
        </w:rPr>
        <w:t xml:space="preserve">es </w:t>
      </w:r>
      <w:r w:rsidR="00C4520D" w:rsidRPr="00765121">
        <w:rPr>
          <w:sz w:val="22"/>
          <w:szCs w:val="22"/>
        </w:rPr>
        <w:t xml:space="preserve">clivages et la banalisation de la haine avec lesquels certains </w:t>
      </w:r>
      <w:r w:rsidR="0007089D" w:rsidRPr="00765121">
        <w:rPr>
          <w:sz w:val="22"/>
          <w:szCs w:val="22"/>
        </w:rPr>
        <w:t>jouent</w:t>
      </w:r>
      <w:r w:rsidRPr="00765121">
        <w:rPr>
          <w:sz w:val="22"/>
          <w:szCs w:val="22"/>
        </w:rPr>
        <w:t xml:space="preserve"> </w:t>
      </w:r>
      <w:r w:rsidR="00783595" w:rsidRPr="00765121">
        <w:rPr>
          <w:sz w:val="22"/>
          <w:szCs w:val="22"/>
        </w:rPr>
        <w:t>détruisent</w:t>
      </w:r>
      <w:r w:rsidR="008F5FA6" w:rsidRPr="00765121">
        <w:rPr>
          <w:sz w:val="22"/>
          <w:szCs w:val="22"/>
        </w:rPr>
        <w:t xml:space="preserve"> </w:t>
      </w:r>
      <w:r w:rsidR="00F9475A" w:rsidRPr="00765121">
        <w:rPr>
          <w:sz w:val="22"/>
          <w:szCs w:val="22"/>
        </w:rPr>
        <w:t>notre cohésion sociale</w:t>
      </w:r>
      <w:r w:rsidRPr="00765121">
        <w:rPr>
          <w:sz w:val="22"/>
          <w:szCs w:val="22"/>
        </w:rPr>
        <w:t>;</w:t>
      </w:r>
    </w:p>
    <w:p w14:paraId="73B8F622" w14:textId="77777777" w:rsidR="003D76DA" w:rsidRPr="00765121" w:rsidRDefault="003D76DA" w:rsidP="003D76DA">
      <w:pPr>
        <w:pStyle w:val="Paragraphedeliste"/>
        <w:numPr>
          <w:ilvl w:val="0"/>
          <w:numId w:val="1"/>
        </w:numPr>
        <w:tabs>
          <w:tab w:val="left" w:pos="1187"/>
        </w:tabs>
        <w:jc w:val="both"/>
        <w:rPr>
          <w:sz w:val="22"/>
          <w:szCs w:val="22"/>
        </w:rPr>
      </w:pPr>
      <w:r w:rsidRPr="00765121">
        <w:rPr>
          <w:b/>
          <w:i/>
          <w:sz w:val="22"/>
          <w:szCs w:val="22"/>
        </w:rPr>
        <w:t>salue</w:t>
      </w:r>
      <w:r w:rsidRPr="00765121">
        <w:rPr>
          <w:b/>
          <w:sz w:val="22"/>
          <w:szCs w:val="22"/>
        </w:rPr>
        <w:t xml:space="preserve"> </w:t>
      </w:r>
      <w:r w:rsidRPr="00765121">
        <w:rPr>
          <w:sz w:val="22"/>
          <w:szCs w:val="22"/>
        </w:rPr>
        <w:t>les autorités judiciaires qui font preuve de vigilance en enquêtant, jugeant et condamnant des auteurs, certains récidivistes, de crimes d’incitation à la haine, à la violence ou à la discrimination ;</w:t>
      </w:r>
    </w:p>
    <w:p w14:paraId="19C77176" w14:textId="14717FD4" w:rsidR="003D76DA" w:rsidRPr="00765121" w:rsidRDefault="00C529F5" w:rsidP="003D76DA">
      <w:pPr>
        <w:pStyle w:val="Paragraphedeliste"/>
        <w:numPr>
          <w:ilvl w:val="0"/>
          <w:numId w:val="1"/>
        </w:numPr>
        <w:tabs>
          <w:tab w:val="left" w:pos="1187"/>
        </w:tabs>
        <w:jc w:val="both"/>
        <w:rPr>
          <w:sz w:val="22"/>
          <w:szCs w:val="22"/>
        </w:rPr>
      </w:pPr>
      <w:r w:rsidRPr="00765121">
        <w:rPr>
          <w:b/>
          <w:i/>
          <w:sz w:val="22"/>
          <w:szCs w:val="22"/>
        </w:rPr>
        <w:t>trouve remarquable</w:t>
      </w:r>
      <w:r w:rsidRPr="00765121">
        <w:rPr>
          <w:sz w:val="22"/>
          <w:szCs w:val="22"/>
        </w:rPr>
        <w:t xml:space="preserve"> et r</w:t>
      </w:r>
      <w:r w:rsidR="00783595" w:rsidRPr="00765121">
        <w:rPr>
          <w:sz w:val="22"/>
          <w:szCs w:val="22"/>
        </w:rPr>
        <w:t>assurant</w:t>
      </w:r>
      <w:r w:rsidR="003D76DA" w:rsidRPr="00765121">
        <w:rPr>
          <w:sz w:val="22"/>
          <w:szCs w:val="22"/>
        </w:rPr>
        <w:t xml:space="preserve"> l’élan de solidarité qui traverse la société luxembourgeoise en faveur de l’accueil </w:t>
      </w:r>
      <w:r w:rsidR="00886D89" w:rsidRPr="00765121">
        <w:rPr>
          <w:sz w:val="22"/>
          <w:szCs w:val="22"/>
        </w:rPr>
        <w:t xml:space="preserve">et de l’intégration </w:t>
      </w:r>
      <w:r w:rsidR="003D76DA" w:rsidRPr="00765121">
        <w:rPr>
          <w:sz w:val="22"/>
          <w:szCs w:val="22"/>
        </w:rPr>
        <w:t>des nombre</w:t>
      </w:r>
      <w:r w:rsidR="00F9475A" w:rsidRPr="00765121">
        <w:rPr>
          <w:sz w:val="22"/>
          <w:szCs w:val="22"/>
        </w:rPr>
        <w:t>ux demandeurs de protection internationale</w:t>
      </w:r>
      <w:r w:rsidR="003D76DA" w:rsidRPr="00765121">
        <w:rPr>
          <w:sz w:val="22"/>
          <w:szCs w:val="22"/>
        </w:rPr>
        <w:t>;</w:t>
      </w:r>
    </w:p>
    <w:p w14:paraId="13588021" w14:textId="6BA10AE8" w:rsidR="003D76DA" w:rsidRPr="00765121" w:rsidRDefault="00783595" w:rsidP="003D76DA">
      <w:pPr>
        <w:pStyle w:val="Paragraphedeliste"/>
        <w:numPr>
          <w:ilvl w:val="0"/>
          <w:numId w:val="1"/>
        </w:numPr>
        <w:tabs>
          <w:tab w:val="left" w:pos="1187"/>
        </w:tabs>
        <w:jc w:val="both"/>
        <w:rPr>
          <w:sz w:val="22"/>
          <w:szCs w:val="22"/>
        </w:rPr>
      </w:pPr>
      <w:r w:rsidRPr="00765121">
        <w:rPr>
          <w:b/>
          <w:i/>
          <w:sz w:val="22"/>
          <w:szCs w:val="22"/>
        </w:rPr>
        <w:t xml:space="preserve">exige </w:t>
      </w:r>
      <w:r w:rsidRPr="00765121">
        <w:rPr>
          <w:sz w:val="22"/>
          <w:szCs w:val="22"/>
        </w:rPr>
        <w:t>que le</w:t>
      </w:r>
      <w:r w:rsidR="00C57535" w:rsidRPr="00765121">
        <w:rPr>
          <w:sz w:val="22"/>
          <w:szCs w:val="22"/>
        </w:rPr>
        <w:t xml:space="preserve"> Gouvernement </w:t>
      </w:r>
      <w:r w:rsidRPr="00765121">
        <w:rPr>
          <w:sz w:val="22"/>
          <w:szCs w:val="22"/>
        </w:rPr>
        <w:t>consacre</w:t>
      </w:r>
      <w:r w:rsidR="00C57535" w:rsidRPr="00765121">
        <w:rPr>
          <w:sz w:val="22"/>
          <w:szCs w:val="22"/>
        </w:rPr>
        <w:t xml:space="preserve"> des moyens financiers conséquents aux politiques d’intégration, aussi bien des demandeurs et bénéficiaires de protection internationale, que des migrants qui continuent à venir nombreux au Luxembourg</w:t>
      </w:r>
      <w:r w:rsidR="003D76DA" w:rsidRPr="00765121">
        <w:rPr>
          <w:sz w:val="22"/>
          <w:szCs w:val="22"/>
        </w:rPr>
        <w:t>;</w:t>
      </w:r>
    </w:p>
    <w:p w14:paraId="5AD68D18" w14:textId="7D96D837" w:rsidR="00C57535" w:rsidRPr="00765121" w:rsidRDefault="00EE4BF3" w:rsidP="003D76DA">
      <w:pPr>
        <w:pStyle w:val="Paragraphedeliste"/>
        <w:numPr>
          <w:ilvl w:val="0"/>
          <w:numId w:val="1"/>
        </w:numPr>
        <w:tabs>
          <w:tab w:val="left" w:pos="1187"/>
        </w:tabs>
        <w:jc w:val="both"/>
        <w:rPr>
          <w:sz w:val="22"/>
          <w:szCs w:val="22"/>
        </w:rPr>
      </w:pPr>
      <w:r w:rsidRPr="00765121">
        <w:rPr>
          <w:b/>
          <w:i/>
          <w:sz w:val="22"/>
          <w:szCs w:val="22"/>
        </w:rPr>
        <w:t>réclame</w:t>
      </w:r>
      <w:r w:rsidRPr="00765121">
        <w:rPr>
          <w:sz w:val="22"/>
          <w:szCs w:val="22"/>
        </w:rPr>
        <w:t xml:space="preserve"> une concertation effective des différents ministères qui sont impliqués dans les question d’asile et de migration, en activant le comité interministériel </w:t>
      </w:r>
      <w:r w:rsidR="00886D89" w:rsidRPr="00765121">
        <w:rPr>
          <w:sz w:val="22"/>
          <w:szCs w:val="22"/>
        </w:rPr>
        <w:t xml:space="preserve">à l’intégration prévu dans la loi, </w:t>
      </w:r>
      <w:r w:rsidRPr="00765121">
        <w:rPr>
          <w:sz w:val="22"/>
          <w:szCs w:val="22"/>
        </w:rPr>
        <w:t>et en le réunissant de façon régulière, avec la participation des ONG qui travaille</w:t>
      </w:r>
      <w:r w:rsidR="00D7544B" w:rsidRPr="00765121">
        <w:rPr>
          <w:sz w:val="22"/>
          <w:szCs w:val="22"/>
        </w:rPr>
        <w:t>nt</w:t>
      </w:r>
      <w:r w:rsidRPr="00765121">
        <w:rPr>
          <w:sz w:val="22"/>
          <w:szCs w:val="22"/>
        </w:rPr>
        <w:t xml:space="preserve"> dans le domaine, à l’exemple de ce qui est la pratique des comités homologues en matière de Dro</w:t>
      </w:r>
      <w:r w:rsidR="00C529F5" w:rsidRPr="00765121">
        <w:rPr>
          <w:sz w:val="22"/>
          <w:szCs w:val="22"/>
        </w:rPr>
        <w:t>its Humains ou de Développement ;</w:t>
      </w:r>
    </w:p>
    <w:p w14:paraId="65ECFD31" w14:textId="3A937310" w:rsidR="00003117" w:rsidRPr="00765121" w:rsidRDefault="00FE6CC3" w:rsidP="003D76DA">
      <w:pPr>
        <w:pStyle w:val="Paragraphedeliste"/>
        <w:numPr>
          <w:ilvl w:val="0"/>
          <w:numId w:val="1"/>
        </w:numPr>
        <w:tabs>
          <w:tab w:val="left" w:pos="1187"/>
        </w:tabs>
        <w:jc w:val="both"/>
        <w:rPr>
          <w:sz w:val="22"/>
          <w:szCs w:val="22"/>
        </w:rPr>
      </w:pPr>
      <w:r w:rsidRPr="00765121">
        <w:rPr>
          <w:b/>
          <w:i/>
          <w:sz w:val="22"/>
          <w:szCs w:val="22"/>
        </w:rPr>
        <w:t>i</w:t>
      </w:r>
      <w:r w:rsidR="00D7544B" w:rsidRPr="00765121">
        <w:rPr>
          <w:b/>
          <w:i/>
          <w:sz w:val="22"/>
          <w:szCs w:val="22"/>
        </w:rPr>
        <w:t>nterpelle</w:t>
      </w:r>
      <w:r w:rsidR="00D7544B" w:rsidRPr="00765121">
        <w:rPr>
          <w:b/>
          <w:sz w:val="22"/>
          <w:szCs w:val="22"/>
        </w:rPr>
        <w:t xml:space="preserve"> </w:t>
      </w:r>
      <w:r w:rsidR="00D7544B" w:rsidRPr="00765121">
        <w:rPr>
          <w:sz w:val="22"/>
          <w:szCs w:val="22"/>
        </w:rPr>
        <w:t>la Chambre des Députés</w:t>
      </w:r>
      <w:r w:rsidR="00E55C0C" w:rsidRPr="00765121">
        <w:rPr>
          <w:sz w:val="22"/>
          <w:szCs w:val="22"/>
        </w:rPr>
        <w:t xml:space="preserve"> et le Gouvernement</w:t>
      </w:r>
      <w:r w:rsidR="00D7544B" w:rsidRPr="00765121">
        <w:rPr>
          <w:sz w:val="22"/>
          <w:szCs w:val="22"/>
        </w:rPr>
        <w:t xml:space="preserve"> </w:t>
      </w:r>
      <w:r w:rsidR="00416032" w:rsidRPr="00765121">
        <w:rPr>
          <w:sz w:val="22"/>
          <w:szCs w:val="22"/>
        </w:rPr>
        <w:t>en vue</w:t>
      </w:r>
      <w:r w:rsidR="00E55C0C" w:rsidRPr="00765121">
        <w:rPr>
          <w:sz w:val="22"/>
          <w:szCs w:val="22"/>
        </w:rPr>
        <w:t xml:space="preserve"> d’amender</w:t>
      </w:r>
      <w:r w:rsidR="00D7544B" w:rsidRPr="00765121">
        <w:rPr>
          <w:sz w:val="22"/>
          <w:szCs w:val="22"/>
        </w:rPr>
        <w:t xml:space="preserve"> le projet de loi 7102, de réforme du C</w:t>
      </w:r>
      <w:r w:rsidR="00E55C0C" w:rsidRPr="00765121">
        <w:rPr>
          <w:sz w:val="22"/>
          <w:szCs w:val="22"/>
        </w:rPr>
        <w:t>entre pour l’</w:t>
      </w:r>
      <w:r w:rsidR="00D7544B" w:rsidRPr="00765121">
        <w:rPr>
          <w:sz w:val="22"/>
          <w:szCs w:val="22"/>
        </w:rPr>
        <w:t>E</w:t>
      </w:r>
      <w:r w:rsidR="00E55C0C" w:rsidRPr="00765121">
        <w:rPr>
          <w:sz w:val="22"/>
          <w:szCs w:val="22"/>
        </w:rPr>
        <w:t xml:space="preserve">galité de </w:t>
      </w:r>
      <w:r w:rsidR="00D7544B" w:rsidRPr="00765121">
        <w:rPr>
          <w:sz w:val="22"/>
          <w:szCs w:val="22"/>
        </w:rPr>
        <w:t>T</w:t>
      </w:r>
      <w:r w:rsidR="00E55C0C" w:rsidRPr="00765121">
        <w:rPr>
          <w:sz w:val="22"/>
          <w:szCs w:val="22"/>
        </w:rPr>
        <w:t>raitement (CET)</w:t>
      </w:r>
      <w:r w:rsidR="00D7544B" w:rsidRPr="00765121">
        <w:rPr>
          <w:sz w:val="22"/>
          <w:szCs w:val="22"/>
        </w:rPr>
        <w:t xml:space="preserve">, </w:t>
      </w:r>
      <w:r w:rsidR="00E55C0C" w:rsidRPr="00765121">
        <w:rPr>
          <w:sz w:val="22"/>
          <w:szCs w:val="22"/>
        </w:rPr>
        <w:t>en incluant la nationalité comme motif de discrimination</w:t>
      </w:r>
      <w:r w:rsidR="00416032" w:rsidRPr="00765121">
        <w:rPr>
          <w:sz w:val="22"/>
          <w:szCs w:val="22"/>
        </w:rPr>
        <w:t>,</w:t>
      </w:r>
      <w:r w:rsidR="00E55C0C" w:rsidRPr="00765121">
        <w:rPr>
          <w:sz w:val="22"/>
          <w:szCs w:val="22"/>
        </w:rPr>
        <w:t xml:space="preserve"> en lui accordant les moyens nécessaires pour mener à bien ses mission</w:t>
      </w:r>
      <w:r w:rsidR="008534C3" w:rsidRPr="00765121">
        <w:rPr>
          <w:sz w:val="22"/>
          <w:szCs w:val="22"/>
        </w:rPr>
        <w:t>s</w:t>
      </w:r>
      <w:r w:rsidR="00003117" w:rsidRPr="00765121">
        <w:rPr>
          <w:sz w:val="22"/>
          <w:szCs w:val="22"/>
        </w:rPr>
        <w:t xml:space="preserve"> et en lui permettant d’aller en justice</w:t>
      </w:r>
      <w:r w:rsidR="00F261B9" w:rsidRPr="00765121">
        <w:rPr>
          <w:sz w:val="22"/>
          <w:szCs w:val="22"/>
        </w:rPr>
        <w:t xml:space="preserve"> pour des cas de discrimination</w:t>
      </w:r>
      <w:r w:rsidR="00C529F5" w:rsidRPr="00765121">
        <w:rPr>
          <w:sz w:val="22"/>
          <w:szCs w:val="22"/>
        </w:rPr>
        <w:t> ;</w:t>
      </w:r>
    </w:p>
    <w:p w14:paraId="453837AC" w14:textId="09A8138A" w:rsidR="003D76DA" w:rsidRPr="00765121" w:rsidRDefault="00E55C0C" w:rsidP="003D76DA">
      <w:pPr>
        <w:pStyle w:val="Paragraphedeliste"/>
        <w:numPr>
          <w:ilvl w:val="0"/>
          <w:numId w:val="1"/>
        </w:numPr>
        <w:tabs>
          <w:tab w:val="left" w:pos="1187"/>
        </w:tabs>
        <w:jc w:val="both"/>
        <w:rPr>
          <w:sz w:val="22"/>
          <w:szCs w:val="22"/>
        </w:rPr>
      </w:pPr>
      <w:r w:rsidRPr="00765121">
        <w:rPr>
          <w:b/>
          <w:i/>
          <w:sz w:val="22"/>
          <w:szCs w:val="22"/>
        </w:rPr>
        <w:t>salue</w:t>
      </w:r>
      <w:r w:rsidR="003D76DA" w:rsidRPr="00765121">
        <w:rPr>
          <w:b/>
          <w:sz w:val="22"/>
          <w:szCs w:val="22"/>
        </w:rPr>
        <w:t xml:space="preserve"> </w:t>
      </w:r>
      <w:r w:rsidRPr="00765121">
        <w:rPr>
          <w:sz w:val="22"/>
          <w:szCs w:val="22"/>
        </w:rPr>
        <w:t>la déposition, par le Premier Ministre, du projet de loi 7118, qui permettra au résidents étrangers de s’inscrire sur les listes électorales par voie électronique,</w:t>
      </w:r>
      <w:r w:rsidR="00F9475A" w:rsidRPr="00765121">
        <w:rPr>
          <w:sz w:val="22"/>
          <w:szCs w:val="22"/>
        </w:rPr>
        <w:t xml:space="preserve"> tout en</w:t>
      </w:r>
      <w:r w:rsidRPr="00765121">
        <w:rPr>
          <w:sz w:val="22"/>
          <w:szCs w:val="22"/>
        </w:rPr>
        <w:t xml:space="preserve"> regrettant que cette disposition ne soit pas d’application </w:t>
      </w:r>
      <w:r w:rsidR="00F9475A" w:rsidRPr="00765121">
        <w:rPr>
          <w:sz w:val="22"/>
          <w:szCs w:val="22"/>
        </w:rPr>
        <w:t xml:space="preserve">déjà </w:t>
      </w:r>
      <w:r w:rsidRPr="00765121">
        <w:rPr>
          <w:sz w:val="22"/>
          <w:szCs w:val="22"/>
        </w:rPr>
        <w:t>pour les élections comm</w:t>
      </w:r>
      <w:r w:rsidR="00886D89" w:rsidRPr="00765121">
        <w:rPr>
          <w:sz w:val="22"/>
          <w:szCs w:val="22"/>
        </w:rPr>
        <w:t>u</w:t>
      </w:r>
      <w:r w:rsidRPr="00765121">
        <w:rPr>
          <w:sz w:val="22"/>
          <w:szCs w:val="22"/>
        </w:rPr>
        <w:t>nales d’octobre;</w:t>
      </w:r>
    </w:p>
    <w:p w14:paraId="69183179" w14:textId="32932665" w:rsidR="00E55C0C" w:rsidRPr="00765121" w:rsidRDefault="00886D89" w:rsidP="003D76DA">
      <w:pPr>
        <w:pStyle w:val="Paragraphedeliste"/>
        <w:numPr>
          <w:ilvl w:val="0"/>
          <w:numId w:val="1"/>
        </w:numPr>
        <w:tabs>
          <w:tab w:val="left" w:pos="1187"/>
        </w:tabs>
        <w:jc w:val="both"/>
        <w:rPr>
          <w:sz w:val="22"/>
          <w:szCs w:val="22"/>
        </w:rPr>
      </w:pPr>
      <w:r w:rsidRPr="00765121">
        <w:rPr>
          <w:b/>
          <w:i/>
          <w:sz w:val="22"/>
          <w:szCs w:val="22"/>
        </w:rPr>
        <w:t>invite</w:t>
      </w:r>
      <w:r w:rsidR="00E55C0C" w:rsidRPr="00765121">
        <w:rPr>
          <w:b/>
          <w:i/>
          <w:sz w:val="22"/>
          <w:szCs w:val="22"/>
        </w:rPr>
        <w:t xml:space="preserve"> </w:t>
      </w:r>
      <w:r w:rsidRPr="00765121">
        <w:rPr>
          <w:sz w:val="22"/>
          <w:szCs w:val="22"/>
        </w:rPr>
        <w:t>le</w:t>
      </w:r>
      <w:r w:rsidR="00E55C0C" w:rsidRPr="00765121">
        <w:rPr>
          <w:sz w:val="22"/>
          <w:szCs w:val="22"/>
        </w:rPr>
        <w:t xml:space="preserve"> Gouvernement </w:t>
      </w:r>
      <w:r w:rsidRPr="00765121">
        <w:rPr>
          <w:sz w:val="22"/>
          <w:szCs w:val="22"/>
        </w:rPr>
        <w:t xml:space="preserve">à avoir le courage d’appliquer son programme en matière d’élections communales et </w:t>
      </w:r>
      <w:r w:rsidR="00F70001" w:rsidRPr="00765121">
        <w:rPr>
          <w:sz w:val="22"/>
          <w:szCs w:val="22"/>
        </w:rPr>
        <w:t xml:space="preserve">de </w:t>
      </w:r>
      <w:r w:rsidRPr="00765121">
        <w:rPr>
          <w:sz w:val="22"/>
          <w:szCs w:val="22"/>
        </w:rPr>
        <w:t>« …mener une discussion générale sur la loi électorale en relation avec les missions communales</w:t>
      </w:r>
      <w:r w:rsidR="008534C3" w:rsidRPr="00765121">
        <w:rPr>
          <w:sz w:val="22"/>
          <w:szCs w:val="22"/>
        </w:rPr>
        <w:t> »</w:t>
      </w:r>
      <w:r w:rsidRPr="00765121">
        <w:rPr>
          <w:sz w:val="22"/>
          <w:szCs w:val="22"/>
        </w:rPr>
        <w:t>;</w:t>
      </w:r>
    </w:p>
    <w:p w14:paraId="046163DB" w14:textId="5234AE95" w:rsidR="00886D89" w:rsidRPr="00765121" w:rsidRDefault="00886D89" w:rsidP="003D76DA">
      <w:pPr>
        <w:pStyle w:val="Paragraphedeliste"/>
        <w:numPr>
          <w:ilvl w:val="0"/>
          <w:numId w:val="1"/>
        </w:numPr>
        <w:tabs>
          <w:tab w:val="left" w:pos="1187"/>
        </w:tabs>
        <w:jc w:val="both"/>
        <w:rPr>
          <w:sz w:val="22"/>
          <w:szCs w:val="22"/>
        </w:rPr>
      </w:pPr>
      <w:r w:rsidRPr="00765121">
        <w:rPr>
          <w:b/>
          <w:i/>
          <w:sz w:val="22"/>
          <w:szCs w:val="22"/>
        </w:rPr>
        <w:t xml:space="preserve">revendique </w:t>
      </w:r>
      <w:r w:rsidRPr="00765121">
        <w:rPr>
          <w:sz w:val="22"/>
          <w:szCs w:val="22"/>
        </w:rPr>
        <w:t>une diminution, voire une abolition de la condition</w:t>
      </w:r>
      <w:r w:rsidR="00F70001" w:rsidRPr="00765121">
        <w:rPr>
          <w:sz w:val="22"/>
          <w:szCs w:val="22"/>
        </w:rPr>
        <w:t xml:space="preserve"> de résidence de 5 ans pour qu’</w:t>
      </w:r>
      <w:r w:rsidRPr="00765121">
        <w:rPr>
          <w:sz w:val="22"/>
          <w:szCs w:val="22"/>
        </w:rPr>
        <w:t>un étranger puisse s’inscrire sur les list</w:t>
      </w:r>
      <w:r w:rsidR="00F9475A" w:rsidRPr="00765121">
        <w:rPr>
          <w:sz w:val="22"/>
          <w:szCs w:val="22"/>
        </w:rPr>
        <w:t>es électorales communales ;</w:t>
      </w:r>
    </w:p>
    <w:p w14:paraId="18BC987B" w14:textId="7A55BE68" w:rsidR="003D76DA" w:rsidRPr="00765121" w:rsidRDefault="00EC09EB" w:rsidP="003D76DA">
      <w:pPr>
        <w:pStyle w:val="Paragraphedeliste"/>
        <w:numPr>
          <w:ilvl w:val="0"/>
          <w:numId w:val="1"/>
        </w:numPr>
        <w:tabs>
          <w:tab w:val="left" w:pos="1187"/>
        </w:tabs>
        <w:jc w:val="both"/>
        <w:rPr>
          <w:sz w:val="22"/>
          <w:szCs w:val="22"/>
        </w:rPr>
      </w:pPr>
      <w:r w:rsidRPr="00765121">
        <w:rPr>
          <w:b/>
          <w:i/>
          <w:sz w:val="22"/>
          <w:szCs w:val="22"/>
        </w:rPr>
        <w:t>annonce</w:t>
      </w:r>
      <w:r w:rsidRPr="00765121">
        <w:rPr>
          <w:sz w:val="22"/>
          <w:szCs w:val="22"/>
        </w:rPr>
        <w:t xml:space="preserve"> qu’à défaut de réflexion de la part des partis politiques pour promouvoir la participation des étrangers au débat et à la vie politique, l’ASTI soumettra au débat public des propositions afférentes</w:t>
      </w:r>
      <w:r w:rsidR="00C529F5" w:rsidRPr="00765121">
        <w:rPr>
          <w:sz w:val="22"/>
          <w:szCs w:val="22"/>
        </w:rPr>
        <w:t> ;</w:t>
      </w:r>
    </w:p>
    <w:p w14:paraId="174A3485" w14:textId="22686FB3" w:rsidR="003D76DA" w:rsidRPr="00765121" w:rsidRDefault="003D76DA" w:rsidP="003D76DA">
      <w:pPr>
        <w:pStyle w:val="Paragraphedeliste"/>
        <w:numPr>
          <w:ilvl w:val="0"/>
          <w:numId w:val="1"/>
        </w:numPr>
        <w:tabs>
          <w:tab w:val="left" w:pos="1187"/>
        </w:tabs>
        <w:jc w:val="both"/>
        <w:rPr>
          <w:b/>
          <w:sz w:val="22"/>
          <w:szCs w:val="22"/>
        </w:rPr>
      </w:pPr>
      <w:r w:rsidRPr="00765121">
        <w:rPr>
          <w:b/>
          <w:i/>
          <w:sz w:val="22"/>
          <w:szCs w:val="22"/>
        </w:rPr>
        <w:t>déclare</w:t>
      </w:r>
      <w:r w:rsidRPr="00765121">
        <w:rPr>
          <w:b/>
          <w:sz w:val="22"/>
          <w:szCs w:val="22"/>
        </w:rPr>
        <w:t xml:space="preserve"> </w:t>
      </w:r>
      <w:r w:rsidRPr="00765121">
        <w:rPr>
          <w:sz w:val="22"/>
          <w:szCs w:val="22"/>
        </w:rPr>
        <w:t>qu’elle observera dans quelle mesure les partis politiques intègrent dans leur travail quotidien</w:t>
      </w:r>
      <w:r w:rsidR="00416032" w:rsidRPr="00765121">
        <w:rPr>
          <w:sz w:val="22"/>
          <w:szCs w:val="22"/>
        </w:rPr>
        <w:t xml:space="preserve"> et dans</w:t>
      </w:r>
      <w:r w:rsidRPr="00765121">
        <w:rPr>
          <w:sz w:val="22"/>
          <w:szCs w:val="22"/>
        </w:rPr>
        <w:t xml:space="preserve"> leurs programmes électoraux, aussi bien pour les élections communales que nationales, des propositions qui tiennent compte </w:t>
      </w:r>
      <w:r w:rsidR="00416032" w:rsidRPr="00765121">
        <w:rPr>
          <w:sz w:val="22"/>
          <w:szCs w:val="22"/>
        </w:rPr>
        <w:t>de la diversité de la population luxembourgeoise et de la part</w:t>
      </w:r>
      <w:r w:rsidRPr="00765121">
        <w:rPr>
          <w:sz w:val="22"/>
          <w:szCs w:val="22"/>
        </w:rPr>
        <w:t xml:space="preserve"> </w:t>
      </w:r>
      <w:r w:rsidR="00416032" w:rsidRPr="00765121">
        <w:rPr>
          <w:sz w:val="22"/>
          <w:szCs w:val="22"/>
        </w:rPr>
        <w:t xml:space="preserve">croissante </w:t>
      </w:r>
      <w:r w:rsidRPr="00765121">
        <w:rPr>
          <w:sz w:val="22"/>
          <w:szCs w:val="22"/>
        </w:rPr>
        <w:t>des non-Luxembourgeois ;</w:t>
      </w:r>
    </w:p>
    <w:p w14:paraId="14CD8A71" w14:textId="77777777" w:rsidR="003D76DA" w:rsidRPr="00765121" w:rsidRDefault="003D76DA" w:rsidP="003D76DA">
      <w:pPr>
        <w:pStyle w:val="Paragraphedeliste"/>
        <w:numPr>
          <w:ilvl w:val="0"/>
          <w:numId w:val="1"/>
        </w:numPr>
        <w:tabs>
          <w:tab w:val="left" w:pos="1187"/>
        </w:tabs>
        <w:jc w:val="both"/>
        <w:rPr>
          <w:b/>
          <w:sz w:val="22"/>
          <w:szCs w:val="22"/>
        </w:rPr>
      </w:pPr>
      <w:r w:rsidRPr="00765121">
        <w:rPr>
          <w:b/>
          <w:i/>
          <w:sz w:val="22"/>
          <w:szCs w:val="22"/>
        </w:rPr>
        <w:t>manifeste</w:t>
      </w:r>
      <w:r w:rsidRPr="00765121">
        <w:rPr>
          <w:b/>
          <w:sz w:val="22"/>
          <w:szCs w:val="22"/>
        </w:rPr>
        <w:t xml:space="preserve"> </w:t>
      </w:r>
      <w:r w:rsidRPr="00765121">
        <w:rPr>
          <w:sz w:val="22"/>
          <w:szCs w:val="22"/>
        </w:rPr>
        <w:t>sa disponibilité pour contribuer au dialogue et à la discussion ouverte avec tous les acteurs politiques, associatifs, sociaux, économiques, culturels et autres, dans la recherche du renforcement de la cohésion sociale ;</w:t>
      </w:r>
    </w:p>
    <w:p w14:paraId="795ACCDE" w14:textId="5478E5B0" w:rsidR="003D76DA" w:rsidRPr="00870623" w:rsidRDefault="003D76DA" w:rsidP="0087062D">
      <w:pPr>
        <w:pStyle w:val="Paragraphedeliste"/>
        <w:numPr>
          <w:ilvl w:val="0"/>
          <w:numId w:val="1"/>
        </w:numPr>
        <w:tabs>
          <w:tab w:val="left" w:pos="1187"/>
        </w:tabs>
        <w:jc w:val="both"/>
        <w:rPr>
          <w:b/>
          <w:sz w:val="22"/>
          <w:szCs w:val="22"/>
        </w:rPr>
      </w:pPr>
      <w:r w:rsidRPr="00765121">
        <w:rPr>
          <w:b/>
          <w:i/>
          <w:sz w:val="22"/>
          <w:szCs w:val="22"/>
        </w:rPr>
        <w:t>renouvelle</w:t>
      </w:r>
      <w:r w:rsidRPr="00765121">
        <w:rPr>
          <w:b/>
          <w:sz w:val="22"/>
          <w:szCs w:val="22"/>
        </w:rPr>
        <w:t xml:space="preserve"> </w:t>
      </w:r>
      <w:r w:rsidRPr="00765121">
        <w:rPr>
          <w:sz w:val="22"/>
          <w:szCs w:val="22"/>
        </w:rPr>
        <w:t xml:space="preserve">son engagement pour </w:t>
      </w:r>
      <w:r w:rsidRPr="00765121">
        <w:rPr>
          <w:rFonts w:eastAsia="Times New Roman"/>
          <w:sz w:val="22"/>
          <w:szCs w:val="22"/>
        </w:rPr>
        <w:t>une société nouvelle, riche de sa diversité et pour un meilleur vivre ensemble !</w:t>
      </w:r>
    </w:p>
    <w:p w14:paraId="50314C39" w14:textId="2AF51EA1" w:rsidR="00870623" w:rsidRPr="00870623" w:rsidRDefault="00870623" w:rsidP="0087062D">
      <w:pPr>
        <w:pStyle w:val="Paragraphedeliste"/>
        <w:numPr>
          <w:ilvl w:val="0"/>
          <w:numId w:val="1"/>
        </w:numPr>
        <w:tabs>
          <w:tab w:val="left" w:pos="1187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appelle </w:t>
      </w:r>
      <w:r>
        <w:rPr>
          <w:sz w:val="22"/>
          <w:szCs w:val="22"/>
        </w:rPr>
        <w:t>à la participation à la chaîne de solidarité du 8 juillet 2017</w:t>
      </w:r>
      <w:r w:rsidR="00585A70">
        <w:rPr>
          <w:sz w:val="22"/>
          <w:szCs w:val="22"/>
        </w:rPr>
        <w:t xml:space="preserve"> à 10h30 à la Place Clairefontaine</w:t>
      </w:r>
      <w:r>
        <w:rPr>
          <w:sz w:val="22"/>
          <w:szCs w:val="22"/>
        </w:rPr>
        <w:t xml:space="preserve">. </w:t>
      </w:r>
      <w:r>
        <w:t>Il</w:t>
      </w:r>
      <w:r w:rsidRPr="00183E88">
        <w:t xml:space="preserve"> est grand temps que toutes celles et tous ceux qui s’engagent pour un accueil digne et une intégration réussie des étrangers et des réfugiés envoient un signal fort à l’ensemble de la société luxembourgeoise et à ceux qui la gouvernent. Manifestons ensemble notre engagement, notre ouverture et notre sol</w:t>
      </w:r>
      <w:r>
        <w:t>idarité sur la place publique!</w:t>
      </w:r>
    </w:p>
    <w:p w14:paraId="373D0C59" w14:textId="77777777" w:rsidR="00870623" w:rsidRPr="00191233" w:rsidRDefault="00870623" w:rsidP="00870623">
      <w:pPr>
        <w:pStyle w:val="Paragraphedeliste"/>
        <w:tabs>
          <w:tab w:val="left" w:pos="1187"/>
        </w:tabs>
        <w:jc w:val="both"/>
        <w:rPr>
          <w:b/>
          <w:sz w:val="22"/>
          <w:szCs w:val="22"/>
        </w:rPr>
      </w:pPr>
    </w:p>
    <w:p w14:paraId="6B89C78F" w14:textId="7E2A2B20" w:rsidR="00191233" w:rsidRPr="00191233" w:rsidRDefault="00191233" w:rsidP="00191233">
      <w:pPr>
        <w:tabs>
          <w:tab w:val="left" w:pos="1187"/>
        </w:tabs>
        <w:jc w:val="right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adoptée</w:t>
      </w:r>
      <w:proofErr w:type="gramEnd"/>
      <w:r>
        <w:rPr>
          <w:sz w:val="22"/>
          <w:szCs w:val="22"/>
        </w:rPr>
        <w:t xml:space="preserve"> à l’assemblée générale du 12 juin 2017</w:t>
      </w:r>
    </w:p>
    <w:sectPr w:rsidR="00191233" w:rsidRPr="00191233" w:rsidSect="00481AD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6EC98" w14:textId="77777777" w:rsidR="00585A70" w:rsidRDefault="00585A70" w:rsidP="00F05689">
      <w:r>
        <w:separator/>
      </w:r>
    </w:p>
  </w:endnote>
  <w:endnote w:type="continuationSeparator" w:id="0">
    <w:p w14:paraId="3F9A2F04" w14:textId="77777777" w:rsidR="00585A70" w:rsidRDefault="00585A70" w:rsidP="00F0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13BA67" w14:textId="77777777" w:rsidR="00585A70" w:rsidRDefault="00585A70" w:rsidP="00013E71">
    <w:pPr>
      <w:pBdr>
        <w:top w:val="single" w:sz="4" w:space="1" w:color="auto"/>
      </w:pBd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6"/>
      <w:gridCol w:w="2126"/>
      <w:gridCol w:w="2227"/>
    </w:tblGrid>
    <w:tr w:rsidR="00585A70" w14:paraId="0652EC22" w14:textId="77777777" w:rsidTr="00013E71">
      <w:tc>
        <w:tcPr>
          <w:tcW w:w="4746" w:type="dxa"/>
        </w:tcPr>
        <w:p w14:paraId="3CE2C6A7" w14:textId="77777777" w:rsidR="00585A70" w:rsidRDefault="00585A70" w:rsidP="00013E71">
          <w:pPr>
            <w:pStyle w:val="Pieddepage"/>
            <w:rPr>
              <w:rFonts w:ascii="Arial" w:hAnsi="Arial"/>
              <w:sz w:val="18"/>
              <w:vertAlign w:val="superscript"/>
            </w:rPr>
          </w:pPr>
          <w:r>
            <w:rPr>
              <w:rFonts w:ascii="Arial" w:hAnsi="Arial"/>
              <w:sz w:val="18"/>
            </w:rPr>
            <w:t>Association de Soutien aux Travailleurs Immigrés</w:t>
          </w:r>
        </w:p>
      </w:tc>
      <w:tc>
        <w:tcPr>
          <w:tcW w:w="2126" w:type="dxa"/>
        </w:tcPr>
        <w:p w14:paraId="62EBC836" w14:textId="77777777" w:rsidR="00585A70" w:rsidRDefault="00585A70" w:rsidP="00013E71">
          <w:pPr>
            <w:pStyle w:val="Pieddepage"/>
            <w:jc w:val="center"/>
            <w:rPr>
              <w:rFonts w:ascii="Arial" w:hAnsi="Arial"/>
              <w:sz w:val="16"/>
              <w:vertAlign w:val="superscript"/>
            </w:rPr>
          </w:pPr>
          <w:r>
            <w:rPr>
              <w:rFonts w:ascii="Arial" w:hAnsi="Arial"/>
              <w:sz w:val="16"/>
            </w:rPr>
            <w:t>10-12, rue Auguste Laval</w:t>
          </w:r>
        </w:p>
      </w:tc>
      <w:tc>
        <w:tcPr>
          <w:tcW w:w="2227" w:type="dxa"/>
        </w:tcPr>
        <w:p w14:paraId="0A6CADC4" w14:textId="77777777" w:rsidR="00585A70" w:rsidRDefault="00585A70" w:rsidP="00013E71">
          <w:pPr>
            <w:pStyle w:val="Pieddepage"/>
            <w:jc w:val="right"/>
            <w:rPr>
              <w:rFonts w:ascii="Arial" w:hAnsi="Arial"/>
              <w:sz w:val="16"/>
              <w:vertAlign w:val="superscript"/>
            </w:rPr>
          </w:pPr>
          <w:r>
            <w:rPr>
              <w:rFonts w:ascii="Arial" w:hAnsi="Arial"/>
              <w:sz w:val="16"/>
            </w:rPr>
            <w:t>tél (+352) 43 83 33</w:t>
          </w:r>
        </w:p>
      </w:tc>
    </w:tr>
    <w:tr w:rsidR="00585A70" w14:paraId="6B5EC5F7" w14:textId="77777777" w:rsidTr="00013E71">
      <w:tc>
        <w:tcPr>
          <w:tcW w:w="4746" w:type="dxa"/>
        </w:tcPr>
        <w:p w14:paraId="3639831C" w14:textId="77777777" w:rsidR="00585A70" w:rsidRDefault="00585A70" w:rsidP="00013E71">
          <w:pPr>
            <w:pStyle w:val="Pieddepage"/>
            <w:rPr>
              <w:rFonts w:ascii="Arial" w:hAnsi="Arial"/>
              <w:sz w:val="12"/>
              <w:vertAlign w:val="superscript"/>
            </w:rPr>
          </w:pPr>
          <w:r>
            <w:rPr>
              <w:rFonts w:ascii="Arial" w:hAnsi="Arial"/>
              <w:i/>
              <w:sz w:val="12"/>
            </w:rPr>
            <w:t>association sans but lucratif – RCS Luxembourg F5199</w:t>
          </w:r>
        </w:p>
      </w:tc>
      <w:tc>
        <w:tcPr>
          <w:tcW w:w="2126" w:type="dxa"/>
        </w:tcPr>
        <w:p w14:paraId="576789D5" w14:textId="77777777" w:rsidR="00585A70" w:rsidRDefault="00585A70" w:rsidP="00013E71">
          <w:pPr>
            <w:pStyle w:val="Pieddepage"/>
            <w:jc w:val="center"/>
            <w:rPr>
              <w:rFonts w:ascii="Arial" w:hAnsi="Arial"/>
              <w:sz w:val="16"/>
              <w:vertAlign w:val="superscript"/>
            </w:rPr>
          </w:pPr>
          <w:r>
            <w:rPr>
              <w:rFonts w:ascii="Arial" w:hAnsi="Arial"/>
              <w:sz w:val="16"/>
            </w:rPr>
            <w:t>L-1922 Luxembourg</w:t>
          </w:r>
        </w:p>
      </w:tc>
      <w:tc>
        <w:tcPr>
          <w:tcW w:w="2227" w:type="dxa"/>
        </w:tcPr>
        <w:p w14:paraId="3A1FA737" w14:textId="77777777" w:rsidR="00585A70" w:rsidRDefault="00585A70" w:rsidP="00013E71">
          <w:pPr>
            <w:pStyle w:val="Pieddepage"/>
            <w:jc w:val="right"/>
            <w:rPr>
              <w:rFonts w:ascii="Arial" w:hAnsi="Arial"/>
              <w:sz w:val="16"/>
              <w:vertAlign w:val="superscript"/>
            </w:rPr>
          </w:pPr>
          <w:r>
            <w:rPr>
              <w:rFonts w:ascii="Arial" w:hAnsi="Arial"/>
              <w:sz w:val="16"/>
            </w:rPr>
            <w:t>fax (+352) 42 08 71</w:t>
          </w:r>
        </w:p>
      </w:tc>
    </w:tr>
    <w:tr w:rsidR="00585A70" w14:paraId="72B72FA3" w14:textId="77777777" w:rsidTr="00013E71">
      <w:tc>
        <w:tcPr>
          <w:tcW w:w="4746" w:type="dxa"/>
        </w:tcPr>
        <w:p w14:paraId="2DDD7E88" w14:textId="77777777" w:rsidR="00585A70" w:rsidRDefault="00585A70" w:rsidP="00013E71">
          <w:pPr>
            <w:pStyle w:val="Pieddepage"/>
            <w:rPr>
              <w:rFonts w:ascii="Arial" w:hAnsi="Arial"/>
              <w:sz w:val="16"/>
              <w:vertAlign w:val="superscript"/>
            </w:rPr>
          </w:pPr>
          <w:r>
            <w:rPr>
              <w:rFonts w:ascii="Arial" w:hAnsi="Arial"/>
              <w:sz w:val="16"/>
            </w:rPr>
            <w:t>CCP ASTI  IBAN LU44 1111 0652 9615 0000</w:t>
          </w:r>
        </w:p>
      </w:tc>
      <w:tc>
        <w:tcPr>
          <w:tcW w:w="2126" w:type="dxa"/>
        </w:tcPr>
        <w:p w14:paraId="254BED2B" w14:textId="77777777" w:rsidR="00585A70" w:rsidRDefault="00585A70" w:rsidP="00013E71">
          <w:pPr>
            <w:pStyle w:val="Pieddepage"/>
            <w:jc w:val="center"/>
            <w:rPr>
              <w:rFonts w:ascii="Arial" w:hAnsi="Arial"/>
              <w:sz w:val="16"/>
              <w:vertAlign w:val="superscript"/>
            </w:rPr>
          </w:pPr>
          <w:r>
            <w:rPr>
              <w:rFonts w:ascii="Arial" w:hAnsi="Arial"/>
              <w:sz w:val="16"/>
            </w:rPr>
            <w:t>www.asti.lu</w:t>
          </w:r>
        </w:p>
      </w:tc>
      <w:tc>
        <w:tcPr>
          <w:tcW w:w="2227" w:type="dxa"/>
        </w:tcPr>
        <w:p w14:paraId="6CD64237" w14:textId="77777777" w:rsidR="00585A70" w:rsidRDefault="003207F4" w:rsidP="00013E71">
          <w:pPr>
            <w:pStyle w:val="Pieddepage"/>
            <w:jc w:val="right"/>
            <w:rPr>
              <w:rFonts w:ascii="Arial" w:hAnsi="Arial"/>
              <w:sz w:val="16"/>
              <w:vertAlign w:val="superscript"/>
            </w:rPr>
          </w:pPr>
          <w:hyperlink r:id="rId1" w:history="1">
            <w:r w:rsidR="00585A70">
              <w:rPr>
                <w:rStyle w:val="Lienhypertexte"/>
                <w:rFonts w:ascii="Arial" w:hAnsi="Arial"/>
                <w:sz w:val="16"/>
              </w:rPr>
              <w:t>ensemble@asti.lu</w:t>
            </w:r>
          </w:hyperlink>
          <w:r w:rsidR="00585A70">
            <w:rPr>
              <w:rFonts w:ascii="Arial" w:hAnsi="Arial"/>
              <w:sz w:val="16"/>
            </w:rPr>
            <w:t xml:space="preserve"> </w:t>
          </w:r>
        </w:p>
      </w:tc>
    </w:tr>
  </w:tbl>
  <w:p w14:paraId="78AB8390" w14:textId="77777777" w:rsidR="00585A70" w:rsidRDefault="00585A7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33A50" w14:textId="77777777" w:rsidR="00585A70" w:rsidRDefault="00585A70" w:rsidP="00F05689">
      <w:r>
        <w:separator/>
      </w:r>
    </w:p>
  </w:footnote>
  <w:footnote w:type="continuationSeparator" w:id="0">
    <w:p w14:paraId="6B9682A7" w14:textId="77777777" w:rsidR="00585A70" w:rsidRDefault="00585A70" w:rsidP="00F056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E0A962" w14:textId="77777777" w:rsidR="00585A70" w:rsidRDefault="00585A70" w:rsidP="00013E71">
    <w:pPr>
      <w:pStyle w:val="En-tte"/>
      <w:pBdr>
        <w:bottom w:val="single" w:sz="4" w:space="1" w:color="auto"/>
      </w:pBdr>
    </w:pPr>
    <w:r>
      <w:rPr>
        <w:noProof/>
      </w:rPr>
      <w:drawing>
        <wp:inline distT="0" distB="0" distL="0" distR="0" wp14:anchorId="02D9C7F9" wp14:editId="77D942A4">
          <wp:extent cx="1210945" cy="702945"/>
          <wp:effectExtent l="0" t="0" r="8255" b="8255"/>
          <wp:docPr id="1" name="Image 1" descr="asti n-b + sigl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asti n-b + sigl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07F4">
      <w:rPr>
        <w:noProof/>
      </w:rPr>
      <w:pict w14:anchorId="64DE8DB5">
        <v:shapetype id="_x0000_t172" coordsize="21600,21600" o:spt="172" adj="12000" path="m0@0l21600,0m0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49" type="#_x0000_t172" style="position:absolute;margin-left:63pt;margin-top:10.25pt;width:289.85pt;height:35.6pt;z-index:251658240;mso-wrap-edited:f;mso-position-horizontal-relative:text;mso-position-vertical-relative:text" wrapcoords="20497 360 14657 3600 12453 5040 10469 6120 7218 7560 6997 10080 3636 11880 991 11880 -55 13320 0 17640 220 20880 1542 20880 17467 12240 20167 11520 21655 9360 21655 5400 21214 2520 20773 360 20497 360" fillcolor="black">
          <v:shadow color="#868686"/>
          <v:textpath style="font-family:&quot;Futura&quot;;font-size:18pt;v-text-kern:t" trim="t" fitpath="t" string="vivre travailler décider ensemble "/>
          <w10:wrap type="through"/>
        </v:shape>
      </w:pict>
    </w:r>
    <w:r>
      <w:t xml:space="preserve">                                                                                                 </w:t>
    </w:r>
    <w:r>
      <w:rPr>
        <w:noProof/>
      </w:rPr>
      <w:drawing>
        <wp:inline distT="0" distB="0" distL="0" distR="0" wp14:anchorId="48EF3A89" wp14:editId="1CA5752F">
          <wp:extent cx="584200" cy="584200"/>
          <wp:effectExtent l="0" t="0" r="0" b="0"/>
          <wp:docPr id="2" name="Image 4" descr="logo Asti- depuis1979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 Asti- depuis1979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u w:val="single"/>
      </w:rP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83725"/>
    <w:multiLevelType w:val="hybridMultilevel"/>
    <w:tmpl w:val="AD1A4F04"/>
    <w:lvl w:ilvl="0" w:tplc="377268C4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tilisateur de Microsoft Office">
    <w15:presenceInfo w15:providerId="None" w15:userId="Utilisateur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86"/>
    <w:rsid w:val="00002A22"/>
    <w:rsid w:val="00003117"/>
    <w:rsid w:val="00013E71"/>
    <w:rsid w:val="00040C1F"/>
    <w:rsid w:val="000553AE"/>
    <w:rsid w:val="00057753"/>
    <w:rsid w:val="0007089D"/>
    <w:rsid w:val="000743A7"/>
    <w:rsid w:val="00112F56"/>
    <w:rsid w:val="00137DB8"/>
    <w:rsid w:val="00191233"/>
    <w:rsid w:val="001A7D7F"/>
    <w:rsid w:val="003207F4"/>
    <w:rsid w:val="003421D0"/>
    <w:rsid w:val="003D76DA"/>
    <w:rsid w:val="00416032"/>
    <w:rsid w:val="00455AB9"/>
    <w:rsid w:val="00481AD5"/>
    <w:rsid w:val="00492F8C"/>
    <w:rsid w:val="004A6960"/>
    <w:rsid w:val="004B4086"/>
    <w:rsid w:val="00552BD3"/>
    <w:rsid w:val="00577EA0"/>
    <w:rsid w:val="00585A70"/>
    <w:rsid w:val="00585FF8"/>
    <w:rsid w:val="005B0B22"/>
    <w:rsid w:val="005D1CF8"/>
    <w:rsid w:val="00683E4B"/>
    <w:rsid w:val="00765121"/>
    <w:rsid w:val="00783595"/>
    <w:rsid w:val="007D189E"/>
    <w:rsid w:val="007E0254"/>
    <w:rsid w:val="008534C3"/>
    <w:rsid w:val="00870623"/>
    <w:rsid w:val="0087062D"/>
    <w:rsid w:val="00884216"/>
    <w:rsid w:val="00886D89"/>
    <w:rsid w:val="00895D94"/>
    <w:rsid w:val="008E4F27"/>
    <w:rsid w:val="008F5FA6"/>
    <w:rsid w:val="009F134E"/>
    <w:rsid w:val="00A00BDC"/>
    <w:rsid w:val="00A50A53"/>
    <w:rsid w:val="00A51320"/>
    <w:rsid w:val="00A5783C"/>
    <w:rsid w:val="00AB6186"/>
    <w:rsid w:val="00B94A4D"/>
    <w:rsid w:val="00C4520D"/>
    <w:rsid w:val="00C529F5"/>
    <w:rsid w:val="00C56BDE"/>
    <w:rsid w:val="00C57535"/>
    <w:rsid w:val="00C64BB8"/>
    <w:rsid w:val="00D04133"/>
    <w:rsid w:val="00D1559A"/>
    <w:rsid w:val="00D72D58"/>
    <w:rsid w:val="00D7544B"/>
    <w:rsid w:val="00DA145F"/>
    <w:rsid w:val="00E55C0C"/>
    <w:rsid w:val="00EC09EB"/>
    <w:rsid w:val="00EE4BF3"/>
    <w:rsid w:val="00F05689"/>
    <w:rsid w:val="00F261B9"/>
    <w:rsid w:val="00F70001"/>
    <w:rsid w:val="00F9475A"/>
    <w:rsid w:val="00FE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3412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16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0568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05689"/>
    <w:rPr>
      <w:lang w:val="fr-FR"/>
    </w:rPr>
  </w:style>
  <w:style w:type="paragraph" w:styleId="Pieddepage">
    <w:name w:val="footer"/>
    <w:basedOn w:val="Normal"/>
    <w:link w:val="PieddepageCar"/>
    <w:unhideWhenUsed/>
    <w:rsid w:val="00F0568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F05689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56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689"/>
    <w:rPr>
      <w:rFonts w:ascii="Lucida Grande" w:hAnsi="Lucida Grande" w:cs="Lucida Grande"/>
      <w:sz w:val="18"/>
      <w:szCs w:val="18"/>
      <w:lang w:val="fr-FR"/>
    </w:rPr>
  </w:style>
  <w:style w:type="character" w:styleId="Lienhypertexte">
    <w:name w:val="Hyperlink"/>
    <w:rsid w:val="00013E7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1559A"/>
    <w:rPr>
      <w:b/>
      <w:bCs/>
    </w:rPr>
  </w:style>
  <w:style w:type="paragraph" w:styleId="Paragraphedeliste">
    <w:name w:val="List Paragraph"/>
    <w:basedOn w:val="Normal"/>
    <w:uiPriority w:val="34"/>
    <w:qFormat/>
    <w:rsid w:val="003D76DA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16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0568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05689"/>
    <w:rPr>
      <w:lang w:val="fr-FR"/>
    </w:rPr>
  </w:style>
  <w:style w:type="paragraph" w:styleId="Pieddepage">
    <w:name w:val="footer"/>
    <w:basedOn w:val="Normal"/>
    <w:link w:val="PieddepageCar"/>
    <w:unhideWhenUsed/>
    <w:rsid w:val="00F0568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F05689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56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689"/>
    <w:rPr>
      <w:rFonts w:ascii="Lucida Grande" w:hAnsi="Lucida Grande" w:cs="Lucida Grande"/>
      <w:sz w:val="18"/>
      <w:szCs w:val="18"/>
      <w:lang w:val="fr-FR"/>
    </w:rPr>
  </w:style>
  <w:style w:type="character" w:styleId="Lienhypertexte">
    <w:name w:val="Hyperlink"/>
    <w:rsid w:val="00013E7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1559A"/>
    <w:rPr>
      <w:b/>
      <w:bCs/>
    </w:rPr>
  </w:style>
  <w:style w:type="paragraph" w:styleId="Paragraphedeliste">
    <w:name w:val="List Paragraph"/>
    <w:basedOn w:val="Normal"/>
    <w:uiPriority w:val="34"/>
    <w:qFormat/>
    <w:rsid w:val="003D76DA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semble@asti.l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1081</Words>
  <Characters>5949</Characters>
  <Application>Microsoft Macintosh Word</Application>
  <DocSecurity>0</DocSecurity>
  <Lines>49</Lines>
  <Paragraphs>14</Paragraphs>
  <ScaleCrop>false</ScaleCrop>
  <Company>ASTI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Travcom</dc:creator>
  <cp:keywords/>
  <dc:description/>
  <cp:lastModifiedBy>Sérgio Ferreira</cp:lastModifiedBy>
  <cp:revision>5</cp:revision>
  <cp:lastPrinted>2017-06-12T13:52:00Z</cp:lastPrinted>
  <dcterms:created xsi:type="dcterms:W3CDTF">2017-06-13T07:32:00Z</dcterms:created>
  <dcterms:modified xsi:type="dcterms:W3CDTF">2017-06-13T08:36:00Z</dcterms:modified>
</cp:coreProperties>
</file>